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Для постановки на учёт заявителя представляют в сканированном виде следующие документы: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Документ (паспорт), удостоверяющий личность одного из родителей (законных представителей) (электронные копии страниц 2,3,5,14,17) </w:t>
      </w:r>
      <w:proofErr w:type="gramStart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документ</w:t>
      </w:r>
      <w:proofErr w:type="gramEnd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 подтверждающий полномочия законного представителя ребёнка (электронная копия); свидетельство о рождении ребёнка (электронная копия); документ подтверждающий право на первоочередное или внеочередное определение детей в МОУ, при его наличии (электронная копия). Лица, пользующиеся правом внеочередного и первоочередного определения в МОУ: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Правом внеочередного определения в МОУ пользуются: дети граждан, подвергшихся воздействию радиации </w:t>
      </w:r>
      <w:proofErr w:type="gramStart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в следствии</w:t>
      </w:r>
      <w:proofErr w:type="gramEnd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 катастрофы на Чернобыльской АЭС;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прокуроров;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погибших, (пропавших без вести), умерших, ставших инвалидами работников органов прокуратуры;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сотрудников Следственного комитета;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погибших (умерших) или пропавших без вести, либо ставших инвалидами в связи с исполнением служебных обязанностей сотрудников следственных органов, расположенных на территории Север</w:t>
      </w:r>
      <w:proofErr w:type="gramStart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о-</w:t>
      </w:r>
      <w:proofErr w:type="gramEnd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 Кавказского региона, и сотрудников следственных органов, направленных на выполнение задач на территории Северо- Кавказского региона;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судей;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</w:t>
      </w:r>
      <w:proofErr w:type="gramStart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.</w:t>
      </w:r>
      <w:proofErr w:type="gramEnd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 </w:t>
      </w:r>
      <w:proofErr w:type="gramStart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н</w:t>
      </w:r>
      <w:proofErr w:type="gramEnd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епосредственно участвовавших  в борьбе с терроризмом на территории Республики Дагестан и погибших (пропавших без вести), умерших, ставших инвалидами  в связи с выполнением служебных обязанностей;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погибши</w:t>
      </w:r>
      <w:proofErr w:type="gramStart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х(</w:t>
      </w:r>
      <w:proofErr w:type="gramEnd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  и групп, их лидеров и лиц, участвующих в организации и  осуществлении террористических акций на территории Северо- Кавказского региона РФ, а так же сотрудников и военнослужащих Объединённой группировки войск(сил) по проведению контр террористических операций  на территории Северо-Кавказского региона РФ;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погибших (пропавших без вести), умерших, ставших инвалидами военнослужащих, лиц гражданского персонала проходивших военную службу по контракту в Вооружённых силах РФ, участвовавших в контр террористических операциях и обеспечивавших правопорядок и общественную безопасность на территории Север</w:t>
      </w:r>
      <w:proofErr w:type="gramStart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о-</w:t>
      </w:r>
      <w:proofErr w:type="gramEnd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 Кавказского региона РФ. Правом первоочередного определения в МОУ пользуются: дети из многодетных семей;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инвалиды и дети, один из родителей которых является инвалидом;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lastRenderedPageBreak/>
        <w:t xml:space="preserve">Дети сотрудников полиции, погибших (умерших) </w:t>
      </w:r>
      <w:proofErr w:type="gramStart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в следствие</w:t>
      </w:r>
      <w:proofErr w:type="gramEnd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 увеличения или иного повреждения здоровья, полученных в связи с выполнением служебных обязанностей;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Дети сотрудников полиции, умерших </w:t>
      </w:r>
      <w:proofErr w:type="gramStart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в следствии</w:t>
      </w:r>
      <w:proofErr w:type="gramEnd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 заболевания. полученного в период прохождения службы в полиции;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Дети граждан РФ, умерших в течение одного года после увольнения со службы в полиции </w:t>
      </w:r>
      <w:proofErr w:type="gramStart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в следствии</w:t>
      </w:r>
      <w:proofErr w:type="gramEnd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 увечья или иного повреждения здоровья, полученных в связи с выполнением служебных обязанностей, либо вследствие заболевания полученного в период прохождения службы в полиции, исключивших возможность дальнейшего прохождения службы в полиции;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Дети, находящиеся на иждивении сотрудников полиции, граждан РФ, указанных в абзацах 2-6 настоящего пункта;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военнослужащих; дети сотрудников уголовно-исполнительной системы;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сотрудников Государственной противопожарной службы;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Дети сотрудников органов по </w:t>
      </w:r>
      <w:proofErr w:type="gramStart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контролю за</w:t>
      </w:r>
      <w:proofErr w:type="gramEnd"/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 xml:space="preserve"> оборотом наркотических средств и психотропных веществ;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сотрудников таможенных органов РФ; </w:t>
      </w:r>
    </w:p>
    <w:p w:rsidR="003225B7" w:rsidRPr="003225B7" w:rsidRDefault="003225B7" w:rsidP="00322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25B7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lang w:eastAsia="ru-RU"/>
        </w:rPr>
        <w:t>Дети работников МОУ, реализующих образовательную программу дошкольного образования.</w:t>
      </w:r>
    </w:p>
    <w:p w:rsidR="003225B7" w:rsidRPr="003225B7" w:rsidRDefault="003225B7" w:rsidP="003225B7">
      <w:pPr>
        <w:rPr>
          <w:rFonts w:ascii="Calibri" w:eastAsia="Calibri" w:hAnsi="Calibri" w:cs="Times New Roman"/>
        </w:rPr>
      </w:pPr>
    </w:p>
    <w:p w:rsidR="003225B7" w:rsidRPr="003225B7" w:rsidRDefault="003225B7" w:rsidP="003225B7">
      <w:pPr>
        <w:rPr>
          <w:rFonts w:ascii="Calibri" w:eastAsia="Calibri" w:hAnsi="Calibri" w:cs="Times New Roman"/>
        </w:rPr>
      </w:pPr>
    </w:p>
    <w:p w:rsidR="002A7C0F" w:rsidRDefault="003225B7">
      <w:bookmarkStart w:id="0" w:name="_GoBack"/>
      <w:bookmarkEnd w:id="0"/>
    </w:p>
    <w:sectPr w:rsidR="002A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74"/>
    <w:rsid w:val="003225B7"/>
    <w:rsid w:val="003C0174"/>
    <w:rsid w:val="003E15B8"/>
    <w:rsid w:val="00E3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>Hewlett-Packard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2018-11-14T17:10:00Z</dcterms:created>
  <dcterms:modified xsi:type="dcterms:W3CDTF">2018-11-14T17:10:00Z</dcterms:modified>
</cp:coreProperties>
</file>